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0"/>
        </w:rPr>
      </w:pPr>
      <w:r>
        <w:rPr>
          <w:rStyle w:val="rvts0"/>
        </w:rPr>
        <w:t xml:space="preserve">Розпорядження КМУ від 14.09.2002 року № 538 «Про схвалення Концепції застосування програмно-цільового методу в бюджетному процесі» // </w:t>
      </w:r>
      <w:hyperlink r:id="rId6" w:history="1">
        <w:r w:rsidRPr="00A850E8">
          <w:rPr>
            <w:rStyle w:val="a3"/>
          </w:rPr>
          <w:t>https://zakon.rada.gov.ua/laws/show/538-2002-%D1%80</w:t>
        </w:r>
      </w:hyperlink>
    </w:p>
    <w:p w:rsidR="00534E39" w:rsidRPr="009810EE" w:rsidRDefault="00534E39" w:rsidP="00534E39">
      <w:pPr>
        <w:pStyle w:val="HTML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9810EE">
        <w:rPr>
          <w:rStyle w:val="rvts0"/>
          <w:rFonts w:ascii="Times New Roman" w:hAnsi="Times New Roman" w:cs="Times New Roman"/>
          <w:sz w:val="24"/>
          <w:szCs w:val="24"/>
        </w:rPr>
        <w:t xml:space="preserve">Ця Концепція  визначає  мету та основні принципи застосування програмно-цільового методу у бюджетному процесі. </w:t>
      </w:r>
    </w:p>
    <w:p w:rsidR="00534E39" w:rsidRDefault="00534E39" w:rsidP="00534E39">
      <w:pPr>
        <w:jc w:val="both"/>
        <w:rPr>
          <w:rStyle w:val="rvts0"/>
        </w:rPr>
      </w:pPr>
    </w:p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0"/>
        </w:rPr>
      </w:pPr>
      <w:r>
        <w:rPr>
          <w:rStyle w:val="rvts0"/>
        </w:rPr>
        <w:t xml:space="preserve">Наказ Міністерства фінансів України від 02.08.2010 року № 805 «Про затвердження Основних підходів про запровадження програмно-цільового методу складання та виконання місцевих бюджетів» // </w:t>
      </w:r>
      <w:hyperlink r:id="rId7" w:history="1">
        <w:r w:rsidRPr="007259E3">
          <w:rPr>
            <w:rStyle w:val="a3"/>
          </w:rPr>
          <w:t>http://195.78.68.18/minfin/control/uk/publish/article?art_id=358806&amp;cat_id=355989</w:t>
        </w:r>
      </w:hyperlink>
    </w:p>
    <w:p w:rsidR="00534E39" w:rsidRDefault="00534E39" w:rsidP="00534E39">
      <w:pPr>
        <w:jc w:val="both"/>
        <w:rPr>
          <w:rStyle w:val="rvts0"/>
        </w:rPr>
      </w:pPr>
    </w:p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0"/>
        </w:rPr>
      </w:pPr>
      <w:r>
        <w:rPr>
          <w:rStyle w:val="rvts0"/>
        </w:rPr>
        <w:t xml:space="preserve">Наказ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// </w:t>
      </w:r>
      <w:hyperlink r:id="rId8" w:history="1">
        <w:r w:rsidRPr="007259E3">
          <w:rPr>
            <w:rStyle w:val="a3"/>
          </w:rPr>
          <w:t>https://zakon.rada.gov.ua/laws/show/z1103-14</w:t>
        </w:r>
      </w:hyperlink>
    </w:p>
    <w:p w:rsidR="00534E39" w:rsidRDefault="00534E39" w:rsidP="00534E39">
      <w:pPr>
        <w:jc w:val="both"/>
        <w:rPr>
          <w:rStyle w:val="rvts0"/>
        </w:rPr>
      </w:pPr>
      <w:r>
        <w:rPr>
          <w:rStyle w:val="rvts0"/>
        </w:rPr>
        <w:t>Цим Наказом Мінфін затвердив Інструкцію про статус та особливості участі у бюджетному процесі відповідальних виконавців бюджетних програм місцевих бюджетів, правила складання паспортів бюджетних програм місцевих бюджетів та звітів про їх виконання, а також форми паспорта бюджетної програми та звіту про її виконання.</w:t>
      </w:r>
    </w:p>
    <w:p w:rsidR="00534E39" w:rsidRDefault="00534E39" w:rsidP="00534E39">
      <w:pPr>
        <w:jc w:val="both"/>
        <w:rPr>
          <w:rStyle w:val="rvts0"/>
        </w:rPr>
      </w:pPr>
    </w:p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23"/>
        </w:rPr>
      </w:pPr>
      <w:r>
        <w:rPr>
          <w:rStyle w:val="rvts0"/>
        </w:rPr>
        <w:t>Наказ Міністерства фінансів України від 20.09.2017 року № 793 «</w:t>
      </w:r>
      <w:r>
        <w:rPr>
          <w:rStyle w:val="rvts23"/>
        </w:rPr>
        <w:t xml:space="preserve">Про затвердження складових програмної класифікації видатків та кредитування місцевих бюджетів» // </w:t>
      </w:r>
      <w:hyperlink r:id="rId9" w:history="1">
        <w:r w:rsidRPr="007259E3">
          <w:rPr>
            <w:rStyle w:val="a3"/>
          </w:rPr>
          <w:t>https://zakon.rada.gov.ua/rada/show/v0793201-17</w:t>
        </w:r>
      </w:hyperlink>
    </w:p>
    <w:p w:rsidR="00534E39" w:rsidRDefault="00534E39" w:rsidP="00534E39">
      <w:pPr>
        <w:jc w:val="both"/>
      </w:pPr>
      <w:r>
        <w:t xml:space="preserve">Цим Наказом затверджено </w:t>
      </w:r>
      <w:r w:rsidRPr="00EC215E">
        <w:t>Структуру кодування програмної класифікації видатків та кредитування місцевих бюджетів</w:t>
      </w:r>
      <w:r>
        <w:t xml:space="preserve">, </w:t>
      </w:r>
      <w:bookmarkStart w:id="0" w:name="n51"/>
      <w:bookmarkEnd w:id="0"/>
      <w:r w:rsidRPr="00EC215E">
        <w:t>Типову відомчу класифікацію видатків та кредитування місцевих бюджетів</w:t>
      </w:r>
      <w:r>
        <w:t xml:space="preserve"> а також </w:t>
      </w:r>
      <w:bookmarkStart w:id="1" w:name="n52"/>
      <w:bookmarkEnd w:id="1"/>
      <w:r w:rsidRPr="00EC215E">
        <w:t>Типову програмну класифікацію видатків та кредитування місцевих бюджетів</w:t>
      </w:r>
      <w:r>
        <w:t>.</w:t>
      </w:r>
    </w:p>
    <w:p w:rsidR="00534E39" w:rsidRDefault="00534E39" w:rsidP="00534E39">
      <w:pPr>
        <w:jc w:val="both"/>
      </w:pPr>
    </w:p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23"/>
        </w:rPr>
      </w:pPr>
      <w:r>
        <w:rPr>
          <w:rStyle w:val="rvts0"/>
        </w:rPr>
        <w:t>Наказ Міністерства фінансів України від 14.01.2011 року № 11 «</w:t>
      </w:r>
      <w:r>
        <w:rPr>
          <w:rStyle w:val="rvts23"/>
        </w:rPr>
        <w:t xml:space="preserve">Про бюджетну класифікацію» // </w:t>
      </w:r>
      <w:hyperlink r:id="rId10" w:history="1">
        <w:r w:rsidRPr="007259E3">
          <w:rPr>
            <w:rStyle w:val="a3"/>
          </w:rPr>
          <w:t>https://zakon.rada.gov.ua/rada/show/v0011201-11</w:t>
        </w:r>
      </w:hyperlink>
    </w:p>
    <w:p w:rsidR="00534E39" w:rsidRDefault="00534E39" w:rsidP="00534E39">
      <w:r>
        <w:rPr>
          <w:rStyle w:val="rvts0"/>
        </w:rPr>
        <w:t xml:space="preserve">Цим Наказом затверджено </w:t>
      </w:r>
      <w:r w:rsidRPr="00503CDA">
        <w:rPr>
          <w:rStyle w:val="rvts0"/>
        </w:rPr>
        <w:t>Класифікацію доходів бюджету</w:t>
      </w:r>
      <w:r>
        <w:rPr>
          <w:rStyle w:val="rvts0"/>
        </w:rPr>
        <w:t xml:space="preserve">; </w:t>
      </w:r>
      <w:r w:rsidRPr="00503CDA">
        <w:rPr>
          <w:rStyle w:val="rvts0"/>
        </w:rPr>
        <w:t>Функціональну класифікацію видатків та кредитування бюджету</w:t>
      </w:r>
      <w:r>
        <w:rPr>
          <w:rStyle w:val="rvts0"/>
        </w:rPr>
        <w:t xml:space="preserve">; </w:t>
      </w:r>
      <w:r w:rsidRPr="00503CDA">
        <w:rPr>
          <w:rStyle w:val="rvts0"/>
        </w:rPr>
        <w:t>Економічну класифікацію видатків бюджету</w:t>
      </w:r>
      <w:r>
        <w:rPr>
          <w:rStyle w:val="rvts0"/>
        </w:rPr>
        <w:t xml:space="preserve">; </w:t>
      </w:r>
      <w:r w:rsidRPr="00503CDA">
        <w:rPr>
          <w:rStyle w:val="rvts0"/>
        </w:rPr>
        <w:t>Відомчу класифікацію видатків та кредитування державного бюджету</w:t>
      </w:r>
      <w:r>
        <w:rPr>
          <w:rStyle w:val="rvts0"/>
        </w:rPr>
        <w:t xml:space="preserve">; </w:t>
      </w:r>
      <w:r w:rsidRPr="00503CDA">
        <w:rPr>
          <w:rStyle w:val="rvts0"/>
        </w:rPr>
        <w:t>Класифікацію кредитування бюджету</w:t>
      </w:r>
      <w:r>
        <w:rPr>
          <w:rStyle w:val="rvts0"/>
        </w:rPr>
        <w:t xml:space="preserve">; </w:t>
      </w:r>
      <w:r w:rsidRPr="00503CDA">
        <w:rPr>
          <w:rStyle w:val="rvts0"/>
        </w:rPr>
        <w:t>Класифікацію фінансування бюджету за типом кредитора</w:t>
      </w:r>
      <w:r>
        <w:rPr>
          <w:rStyle w:val="rvts0"/>
        </w:rPr>
        <w:t xml:space="preserve">; </w:t>
      </w:r>
      <w:r w:rsidRPr="00503CDA">
        <w:rPr>
          <w:rStyle w:val="rvts0"/>
        </w:rPr>
        <w:t>Класифікацію фінансування бюджету за типом боргового зобов'язання</w:t>
      </w:r>
      <w:r>
        <w:rPr>
          <w:rStyle w:val="rvts0"/>
        </w:rPr>
        <w:t xml:space="preserve">; </w:t>
      </w:r>
      <w:r w:rsidRPr="00503CDA">
        <w:rPr>
          <w:rStyle w:val="rvts0"/>
        </w:rPr>
        <w:t>Класифікацію боргу за типом кредитора</w:t>
      </w:r>
      <w:r>
        <w:rPr>
          <w:rStyle w:val="rvts0"/>
        </w:rPr>
        <w:t xml:space="preserve">; </w:t>
      </w:r>
      <w:r w:rsidRPr="00503CDA">
        <w:rPr>
          <w:rStyle w:val="rvts0"/>
        </w:rPr>
        <w:t>Класифікацію боргу за типом боргового зобов'язання</w:t>
      </w:r>
      <w:r>
        <w:rPr>
          <w:rStyle w:val="rvts0"/>
        </w:rPr>
        <w:t xml:space="preserve">; </w:t>
      </w:r>
      <w:r w:rsidRPr="00503CDA">
        <w:rPr>
          <w:rStyle w:val="rvts0"/>
        </w:rPr>
        <w:t>Структуру кодування програмної класифікації видатків та кредитування державного бюджету</w:t>
      </w:r>
      <w:r>
        <w:rPr>
          <w:rStyle w:val="rvts0"/>
        </w:rPr>
        <w:t xml:space="preserve"> та </w:t>
      </w:r>
      <w:r w:rsidRPr="00503CDA">
        <w:rPr>
          <w:rStyle w:val="rvts0"/>
        </w:rPr>
        <w:t>Складові частини витрат (видатків) розвитку та витрат (видатків) споживання</w:t>
      </w:r>
      <w:r>
        <w:rPr>
          <w:rStyle w:val="rvts0"/>
        </w:rPr>
        <w:t>.</w:t>
      </w:r>
    </w:p>
    <w:p w:rsidR="00534E39" w:rsidRPr="00850D3E" w:rsidRDefault="00534E39" w:rsidP="00534E39">
      <w:pPr>
        <w:jc w:val="both"/>
        <w:rPr>
          <w:rStyle w:val="rvts23"/>
        </w:rPr>
      </w:pPr>
    </w:p>
    <w:p w:rsidR="00534E39" w:rsidRDefault="00534E39" w:rsidP="00534E39">
      <w:pPr>
        <w:pStyle w:val="a4"/>
        <w:numPr>
          <w:ilvl w:val="0"/>
          <w:numId w:val="2"/>
        </w:numPr>
        <w:jc w:val="both"/>
        <w:rPr>
          <w:rStyle w:val="rvts23"/>
        </w:rPr>
      </w:pPr>
      <w:r>
        <w:rPr>
          <w:rStyle w:val="rvts23"/>
        </w:rPr>
        <w:t xml:space="preserve"> </w:t>
      </w:r>
      <w:r>
        <w:rPr>
          <w:rStyle w:val="rvts0"/>
        </w:rPr>
        <w:t>Наказ Міністерства фінансів України від 17.07.2015 року № 648 «</w:t>
      </w:r>
      <w:r>
        <w:rPr>
          <w:rStyle w:val="rvts23"/>
        </w:rPr>
        <w:t xml:space="preserve">Про затвердження типових форм бюджетних запитів для формування місцевих бюджетів» // </w:t>
      </w:r>
      <w:hyperlink r:id="rId11" w:history="1">
        <w:r w:rsidRPr="007259E3">
          <w:rPr>
            <w:rStyle w:val="a3"/>
          </w:rPr>
          <w:t>https://zakon.rada.gov.ua/laws/show/z0957-15</w:t>
        </w:r>
      </w:hyperlink>
    </w:p>
    <w:p w:rsidR="00534E39" w:rsidRDefault="00534E39" w:rsidP="00534E39">
      <w:pPr>
        <w:jc w:val="both"/>
        <w:rPr>
          <w:rStyle w:val="rvts0"/>
        </w:rPr>
      </w:pPr>
      <w:r>
        <w:rPr>
          <w:rStyle w:val="rvts0"/>
        </w:rPr>
        <w:t>Цим Наказом затверджено типову загальну, індивідуальну та додаткову форми бюджетних запитів для формування місцевих бюджетів за програмно-цільовим методом.</w:t>
      </w:r>
    </w:p>
    <w:p w:rsidR="00534E39" w:rsidRDefault="00534E39" w:rsidP="00534E39">
      <w:pPr>
        <w:jc w:val="both"/>
        <w:rPr>
          <w:rStyle w:val="rvts0"/>
        </w:rPr>
      </w:pPr>
    </w:p>
    <w:p w:rsidR="00534E39" w:rsidRPr="00B4781D" w:rsidRDefault="00534E39" w:rsidP="00534E39">
      <w:pPr>
        <w:pStyle w:val="HTML"/>
        <w:numPr>
          <w:ilvl w:val="0"/>
          <w:numId w:val="2"/>
        </w:numPr>
        <w:jc w:val="both"/>
        <w:rPr>
          <w:rStyle w:val="a3"/>
        </w:rPr>
      </w:pPr>
      <w:r w:rsidRPr="00B4781D">
        <w:rPr>
          <w:rStyle w:val="rvts0"/>
          <w:rFonts w:ascii="Times New Roman" w:hAnsi="Times New Roman" w:cs="Times New Roman"/>
          <w:sz w:val="24"/>
          <w:szCs w:val="24"/>
        </w:rPr>
        <w:t xml:space="preserve"> Наказ Міністерства фінансів України від 17.05.2011 року № 608 «Про затвердження Методичних рекомендацій щодо здійснення оцінки ефективності бюджетних програм »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 // </w:t>
      </w:r>
      <w:hyperlink r:id="rId12" w:history="1">
        <w:r w:rsidRPr="00B4781D">
          <w:rPr>
            <w:rStyle w:val="a3"/>
            <w:rFonts w:ascii="Times New Roman" w:hAnsi="Times New Roman" w:cs="Times New Roman"/>
            <w:sz w:val="24"/>
            <w:szCs w:val="24"/>
          </w:rPr>
          <w:t>https://zakon.rada.gov.ua/rada/show/v0608201-11</w:t>
        </w:r>
      </w:hyperlink>
    </w:p>
    <w:p w:rsidR="00534E39" w:rsidRPr="0043175C" w:rsidRDefault="00534E39" w:rsidP="00534E39">
      <w:pPr>
        <w:pStyle w:val="HTML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43175C">
        <w:rPr>
          <w:rStyle w:val="rvts0"/>
          <w:rFonts w:ascii="Times New Roman" w:hAnsi="Times New Roman" w:cs="Times New Roman"/>
          <w:sz w:val="24"/>
          <w:szCs w:val="24"/>
        </w:rPr>
        <w:t xml:space="preserve">Ці Методичні рекомендації повинні використовуватись головними </w:t>
      </w:r>
      <w:r>
        <w:rPr>
          <w:rStyle w:val="rvts0"/>
          <w:rFonts w:ascii="Times New Roman" w:hAnsi="Times New Roman" w:cs="Times New Roman"/>
          <w:sz w:val="24"/>
          <w:szCs w:val="24"/>
        </w:rPr>
        <w:t>розпорядниками та іншими учасниками</w:t>
      </w:r>
      <w:r w:rsidRPr="0043175C">
        <w:rPr>
          <w:rStyle w:val="rvts0"/>
          <w:rFonts w:ascii="Times New Roman" w:hAnsi="Times New Roman" w:cs="Times New Roman"/>
          <w:sz w:val="24"/>
          <w:szCs w:val="24"/>
        </w:rPr>
        <w:t xml:space="preserve"> бюджетного процесу при 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здійсненні оцінки ефективності бюджетних </w:t>
      </w:r>
      <w:r w:rsidRPr="0043175C">
        <w:rPr>
          <w:rStyle w:val="rvts0"/>
          <w:rFonts w:ascii="Times New Roman" w:hAnsi="Times New Roman" w:cs="Times New Roman"/>
          <w:sz w:val="24"/>
          <w:szCs w:val="24"/>
        </w:rPr>
        <w:t xml:space="preserve">програм в </w:t>
      </w:r>
      <w:bookmarkStart w:id="2" w:name="_GoBack"/>
      <w:bookmarkEnd w:id="2"/>
      <w:r w:rsidRPr="0043175C">
        <w:rPr>
          <w:rStyle w:val="rvts0"/>
          <w:rFonts w:ascii="Times New Roman" w:hAnsi="Times New Roman" w:cs="Times New Roman"/>
          <w:sz w:val="24"/>
          <w:szCs w:val="24"/>
        </w:rPr>
        <w:t xml:space="preserve">межах своїх повноважень. </w:t>
      </w:r>
      <w:bookmarkStart w:id="3" w:name="o18"/>
      <w:bookmarkEnd w:id="3"/>
      <w:r w:rsidRPr="0043175C">
        <w:rPr>
          <w:rStyle w:val="rvts0"/>
          <w:rFonts w:ascii="Times New Roman" w:hAnsi="Times New Roman" w:cs="Times New Roman"/>
          <w:sz w:val="24"/>
          <w:szCs w:val="24"/>
        </w:rPr>
        <w:t xml:space="preserve">Оцінка ефективності бюджетних програм передбачає заходи з моніторингу, аналізу та контролю за цільовим та ефективним використанням бюджетних коштів. </w:t>
      </w:r>
    </w:p>
    <w:p w:rsidR="00534E39" w:rsidRPr="0043175C" w:rsidRDefault="00534E39" w:rsidP="00534E39">
      <w:pPr>
        <w:jc w:val="both"/>
        <w:rPr>
          <w:rStyle w:val="rvts0"/>
        </w:rPr>
      </w:pPr>
    </w:p>
    <w:p w:rsidR="00534E39" w:rsidRPr="005343D5" w:rsidRDefault="00534E39" w:rsidP="00534E39">
      <w:pPr>
        <w:pStyle w:val="HTML"/>
        <w:numPr>
          <w:ilvl w:val="0"/>
          <w:numId w:val="2"/>
        </w:numPr>
        <w:jc w:val="both"/>
        <w:rPr>
          <w:rStyle w:val="a3"/>
        </w:rPr>
      </w:pPr>
      <w:r w:rsidRPr="00B4781D">
        <w:rPr>
          <w:rStyle w:val="rvts0"/>
          <w:rFonts w:ascii="Times New Roman" w:hAnsi="Times New Roman" w:cs="Times New Roman"/>
          <w:sz w:val="24"/>
          <w:szCs w:val="24"/>
        </w:rPr>
        <w:t xml:space="preserve"> Наказ Міністерства фінансів України від </w:t>
      </w:r>
      <w:r>
        <w:rPr>
          <w:rStyle w:val="rvts0"/>
          <w:rFonts w:ascii="Times New Roman" w:hAnsi="Times New Roman" w:cs="Times New Roman"/>
          <w:sz w:val="24"/>
          <w:szCs w:val="24"/>
        </w:rPr>
        <w:t>06</w:t>
      </w:r>
      <w:r w:rsidRPr="00B4781D">
        <w:rPr>
          <w:rStyle w:val="rvts0"/>
          <w:rFonts w:ascii="Times New Roman" w:hAnsi="Times New Roman" w:cs="Times New Roman"/>
          <w:sz w:val="24"/>
          <w:szCs w:val="24"/>
        </w:rPr>
        <w:t>.0</w:t>
      </w:r>
      <w:r>
        <w:rPr>
          <w:rStyle w:val="rvts0"/>
          <w:rFonts w:ascii="Times New Roman" w:hAnsi="Times New Roman" w:cs="Times New Roman"/>
          <w:sz w:val="24"/>
          <w:szCs w:val="24"/>
        </w:rPr>
        <w:t>6</w:t>
      </w:r>
      <w:r w:rsidRPr="00B4781D">
        <w:rPr>
          <w:rStyle w:val="rvts0"/>
          <w:rFonts w:ascii="Times New Roman" w:hAnsi="Times New Roman" w:cs="Times New Roman"/>
          <w:sz w:val="24"/>
          <w:szCs w:val="24"/>
        </w:rPr>
        <w:t>.201</w:t>
      </w:r>
      <w:r>
        <w:rPr>
          <w:rStyle w:val="rvts0"/>
          <w:rFonts w:ascii="Times New Roman" w:hAnsi="Times New Roman" w:cs="Times New Roman"/>
          <w:sz w:val="24"/>
          <w:szCs w:val="24"/>
        </w:rPr>
        <w:t>2</w:t>
      </w:r>
      <w:r w:rsidRPr="00B4781D">
        <w:rPr>
          <w:rStyle w:val="rvts0"/>
          <w:rFonts w:ascii="Times New Roman" w:hAnsi="Times New Roman" w:cs="Times New Roman"/>
          <w:sz w:val="24"/>
          <w:szCs w:val="24"/>
        </w:rPr>
        <w:t xml:space="preserve"> року № 6</w:t>
      </w:r>
      <w:r>
        <w:rPr>
          <w:rStyle w:val="rvts0"/>
          <w:rFonts w:ascii="Times New Roman" w:hAnsi="Times New Roman" w:cs="Times New Roman"/>
          <w:sz w:val="24"/>
          <w:szCs w:val="24"/>
        </w:rPr>
        <w:t>87</w:t>
      </w:r>
      <w:r w:rsidRPr="00B4781D">
        <w:rPr>
          <w:rStyle w:val="rvts0"/>
          <w:rFonts w:ascii="Times New Roman" w:hAnsi="Times New Roman" w:cs="Times New Roman"/>
          <w:sz w:val="24"/>
          <w:szCs w:val="24"/>
        </w:rPr>
        <w:t xml:space="preserve"> «</w:t>
      </w:r>
      <w:r w:rsidRPr="005343D5">
        <w:rPr>
          <w:rStyle w:val="rvts0"/>
          <w:rFonts w:ascii="Times New Roman" w:hAnsi="Times New Roman" w:cs="Times New Roman"/>
          <w:sz w:val="24"/>
          <w:szCs w:val="24"/>
        </w:rPr>
        <w:t>Про затвердження Інструкції з підготовки бюджетних запитів</w:t>
      </w:r>
      <w:r w:rsidRPr="00B4781D">
        <w:rPr>
          <w:rStyle w:val="rvts0"/>
          <w:rFonts w:ascii="Times New Roman" w:hAnsi="Times New Roman" w:cs="Times New Roman"/>
          <w:sz w:val="24"/>
          <w:szCs w:val="24"/>
        </w:rPr>
        <w:t>»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Pr="005343D5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https://zakon.rada.gov.ua/laws/show/ru/z1057-12</w:t>
        </w:r>
      </w:hyperlink>
    </w:p>
    <w:p w:rsidR="00534E39" w:rsidRDefault="00534E39" w:rsidP="00534E39">
      <w:pPr>
        <w:pStyle w:val="HTML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5343D5">
        <w:rPr>
          <w:rStyle w:val="rvts0"/>
          <w:rFonts w:ascii="Times New Roman" w:hAnsi="Times New Roman" w:cs="Times New Roman"/>
          <w:sz w:val="24"/>
          <w:szCs w:val="24"/>
        </w:rPr>
        <w:t>Ця Інструкція визначає механізм розрахунку показників проекту Державного бюджету України на плановий бюджетний період та прогнозу Державного бюджету України на наступні за плановим два бюджетні періоди; встановлює порядки складання, розгляду та аналізу бюджетних запитів.</w:t>
      </w: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4F4"/>
    <w:multiLevelType w:val="hybridMultilevel"/>
    <w:tmpl w:val="F45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124FF2"/>
    <w:rsid w:val="002820C2"/>
    <w:rsid w:val="0049648F"/>
    <w:rsid w:val="00534E39"/>
    <w:rsid w:val="005977B2"/>
    <w:rsid w:val="006F53E6"/>
    <w:rsid w:val="00757D24"/>
    <w:rsid w:val="007B725B"/>
    <w:rsid w:val="00944784"/>
    <w:rsid w:val="009824C5"/>
    <w:rsid w:val="00B54B71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03-14" TargetMode="External"/><Relationship Id="rId13" Type="http://schemas.openxmlformats.org/officeDocument/2006/relationships/hyperlink" Target="https://zakon.rada.gov.ua/laws/show/ru/z1057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5.78.68.18/minfin/control/uk/publish/article?art_id=358806&amp;cat_id=355989" TargetMode="External"/><Relationship Id="rId12" Type="http://schemas.openxmlformats.org/officeDocument/2006/relationships/hyperlink" Target="https://zakon.rada.gov.ua/rada/show/v060820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38-2002-%D1%80" TargetMode="External"/><Relationship Id="rId11" Type="http://schemas.openxmlformats.org/officeDocument/2006/relationships/hyperlink" Target="https://zakon.rada.gov.ua/laws/show/z0957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793201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2019-04-16T10:47:00Z</dcterms:created>
  <dcterms:modified xsi:type="dcterms:W3CDTF">2019-04-16T11:43:00Z</dcterms:modified>
</cp:coreProperties>
</file>